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CF" w:rsidRPr="00C645CF" w:rsidRDefault="00C645CF" w:rsidP="00C645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5CF"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документы (производство маркшейдерских работ)</w:t>
      </w:r>
    </w:p>
    <w:p w:rsidR="00C645CF" w:rsidRPr="00E31240" w:rsidRDefault="00C645CF" w:rsidP="00C645CF">
      <w:pPr>
        <w:rPr>
          <w:rFonts w:ascii="Times New Roman" w:hAnsi="Times New Roman" w:cs="Times New Roman"/>
          <w:bCs/>
          <w:sz w:val="28"/>
          <w:szCs w:val="28"/>
        </w:rPr>
      </w:pPr>
      <w:r w:rsidRPr="00E31240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Российской Федерации "О лицензировании отдельных видов деятельности" от 04 мая 2011 года №99-ФЗ </w:t>
      </w:r>
    </w:p>
    <w:p w:rsidR="00C645CF" w:rsidRPr="00E31240" w:rsidRDefault="00C645CF" w:rsidP="00C645CF">
      <w:pPr>
        <w:rPr>
          <w:rFonts w:ascii="Times New Roman" w:hAnsi="Times New Roman" w:cs="Times New Roman"/>
          <w:bCs/>
          <w:sz w:val="28"/>
          <w:szCs w:val="28"/>
        </w:rPr>
      </w:pPr>
      <w:r w:rsidRPr="00E31240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«О порядке подачи и рассмотрения жалоб на решения и действия (бездействия) федеральных органов» от 16.08.2012 №840</w:t>
      </w:r>
    </w:p>
    <w:p w:rsidR="00C645CF" w:rsidRPr="00E31240" w:rsidRDefault="00C645CF" w:rsidP="00C645CF">
      <w:pPr>
        <w:rPr>
          <w:rFonts w:ascii="Times New Roman" w:hAnsi="Times New Roman" w:cs="Times New Roman"/>
          <w:bCs/>
          <w:sz w:val="28"/>
          <w:szCs w:val="28"/>
        </w:rPr>
      </w:pPr>
      <w:r w:rsidRPr="00E31240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 «Об утверждении Правил предоставления документов по вопросам лицензирования в форме электронных документов» № 722 </w:t>
      </w:r>
    </w:p>
    <w:p w:rsidR="00C645CF" w:rsidRPr="00E31240" w:rsidRDefault="00C645CF" w:rsidP="00C645CF">
      <w:pPr>
        <w:rPr>
          <w:rFonts w:ascii="Times New Roman" w:hAnsi="Times New Roman" w:cs="Times New Roman"/>
          <w:bCs/>
          <w:sz w:val="28"/>
          <w:szCs w:val="28"/>
        </w:rPr>
      </w:pPr>
      <w:r w:rsidRPr="00E31240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«Об организации лицензирования отдельных видов деятельности» от 21.11.2011 № 957</w:t>
      </w:r>
    </w:p>
    <w:p w:rsidR="00C645CF" w:rsidRPr="00E31240" w:rsidRDefault="00C645CF" w:rsidP="00C645CF">
      <w:pPr>
        <w:rPr>
          <w:rFonts w:ascii="Times New Roman" w:hAnsi="Times New Roman" w:cs="Times New Roman"/>
          <w:bCs/>
          <w:sz w:val="28"/>
          <w:szCs w:val="28"/>
        </w:rPr>
      </w:pPr>
      <w:r w:rsidRPr="00E31240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«О лицензировании производства маркшейдерских работ» от 28.03.2012 №257</w:t>
      </w:r>
    </w:p>
    <w:p w:rsidR="00C645CF" w:rsidRPr="00E31240" w:rsidRDefault="00C645CF" w:rsidP="00C645CF">
      <w:pPr>
        <w:rPr>
          <w:rFonts w:ascii="Times New Roman" w:hAnsi="Times New Roman" w:cs="Times New Roman"/>
          <w:bCs/>
          <w:sz w:val="28"/>
          <w:szCs w:val="28"/>
        </w:rPr>
      </w:pPr>
      <w:r w:rsidRPr="00E31240">
        <w:rPr>
          <w:rFonts w:ascii="Times New Roman" w:hAnsi="Times New Roman" w:cs="Times New Roman"/>
          <w:bCs/>
          <w:sz w:val="28"/>
          <w:szCs w:val="28"/>
        </w:rPr>
        <w:t>Административный регламент Федеральной службы по экологическому, технологическому и атомному надзору по предоставлению государственной услуги по лицензированию деятельности по производству маркшейдерских работ утвержден приказом Федеральной службы по экологическому, технологическому и атомному надзору от 12 сентября 2012 г. № 512</w:t>
      </w:r>
    </w:p>
    <w:p w:rsidR="00C645CF" w:rsidRPr="00E31240" w:rsidRDefault="00C645CF" w:rsidP="00C645C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645CF" w:rsidRPr="00E31240" w:rsidRDefault="00C645CF" w:rsidP="00C645C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645CF" w:rsidRDefault="00C645CF" w:rsidP="00C645CF"/>
    <w:p w:rsidR="00C645CF" w:rsidRDefault="00C645CF" w:rsidP="00C645CF"/>
    <w:p w:rsidR="00C645CF" w:rsidRDefault="00C645CF" w:rsidP="00C645CF"/>
    <w:p w:rsidR="00C645CF" w:rsidRDefault="00C645CF" w:rsidP="00C645CF"/>
    <w:p w:rsidR="00C645CF" w:rsidRDefault="00C645CF" w:rsidP="00C645CF"/>
    <w:p w:rsidR="00C645CF" w:rsidRDefault="00C645CF" w:rsidP="00C645CF"/>
    <w:p w:rsidR="00C645CF" w:rsidRDefault="00C645CF" w:rsidP="00C645CF"/>
    <w:p w:rsidR="00C645CF" w:rsidRDefault="00C645CF" w:rsidP="00C645CF">
      <w:bookmarkStart w:id="0" w:name="_GoBack"/>
      <w:bookmarkEnd w:id="0"/>
    </w:p>
    <w:sectPr w:rsidR="00C645CF">
      <w:headerReference w:type="default" r:id="rId5"/>
      <w:headerReference w:type="firs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BA9" w:rsidRPr="00B95827" w:rsidRDefault="00C645CF">
    <w:pPr>
      <w:pStyle w:val="a4"/>
      <w:jc w:val="center"/>
      <w:rPr>
        <w:rFonts w:ascii="Times New Roman" w:hAnsi="Times New Roman"/>
        <w:sz w:val="28"/>
        <w:szCs w:val="28"/>
      </w:rPr>
    </w:pPr>
    <w:r w:rsidRPr="00B95827">
      <w:fldChar w:fldCharType="begin"/>
    </w:r>
    <w:r>
      <w:instrText>PAGE   \* MERGEFORMAT</w:instrText>
    </w:r>
    <w:r w:rsidRPr="00B95827">
      <w:fldChar w:fldCharType="separate"/>
    </w:r>
    <w:r w:rsidRPr="00C645CF">
      <w:rPr>
        <w:rFonts w:ascii="Times New Roman" w:hAnsi="Times New Roman"/>
        <w:noProof/>
        <w:sz w:val="28"/>
        <w:szCs w:val="28"/>
      </w:rPr>
      <w:t>1</w:t>
    </w:r>
    <w:r w:rsidRPr="00B95827">
      <w:rPr>
        <w:rFonts w:ascii="Times New Roman" w:hAnsi="Times New Roman"/>
        <w:sz w:val="28"/>
        <w:szCs w:val="28"/>
      </w:rPr>
      <w:fldChar w:fldCharType="end"/>
    </w:r>
  </w:p>
  <w:p w:rsidR="00914BA9" w:rsidRDefault="00C645CF" w:rsidP="00914BA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BA9" w:rsidRDefault="00C645CF" w:rsidP="00914BA9">
    <w:pPr>
      <w:pStyle w:val="a4"/>
      <w:tabs>
        <w:tab w:val="left" w:pos="328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CF"/>
    <w:rsid w:val="00187A22"/>
    <w:rsid w:val="00C6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5C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64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45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5C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64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4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2017-11-08T08:11:00Z</dcterms:created>
  <dcterms:modified xsi:type="dcterms:W3CDTF">2017-11-08T08:16:00Z</dcterms:modified>
</cp:coreProperties>
</file>